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275" w:rsidRPr="00CC6E90" w:rsidRDefault="00F108E9" w:rsidP="00F108E9">
      <w:pPr>
        <w:pStyle w:val="Titolo1"/>
        <w:jc w:val="center"/>
      </w:pPr>
      <w:r>
        <w:t>Seminario CIOFS SCUOLA per coordinatori attività educative e didattiche</w:t>
      </w:r>
    </w:p>
    <w:p w:rsidR="008B5275" w:rsidRDefault="00F108E9" w:rsidP="00F108E9">
      <w:pPr>
        <w:pStyle w:val="Numeroelenco"/>
      </w:pPr>
      <w:r>
        <w:t>Caratteristiche Scuola Salesiana a livello di identità sognata e riconosciuta:</w:t>
      </w:r>
      <w:r>
        <w:br/>
        <w:t>- Cultura: scuola aperta e inclusiva</w:t>
      </w:r>
      <w:r>
        <w:br/>
        <w:t>- Metodologia: una scuola centrata sull’alunno</w:t>
      </w:r>
      <w:r>
        <w:br/>
        <w:t>-Cursus professionale e leadership: una scuola che accompagna l’educatore; una scuola in rete; una scuola cristiana e salesiana</w:t>
      </w:r>
      <w:r>
        <w:br/>
        <w:t>- Struttura e organizzazione: una scuola in rete; una scuola che si rinnova e innova</w:t>
      </w:r>
      <w:r>
        <w:br/>
        <w:t>- Animazione pastorale: una scuola cristiana e salesiana</w:t>
      </w:r>
    </w:p>
    <w:p w:rsidR="00F108E9" w:rsidRDefault="00F108E9" w:rsidP="00F108E9">
      <w:pPr>
        <w:pStyle w:val="Numeroelenco"/>
      </w:pPr>
      <w:r>
        <w:t>Come non perdere l’identità salesiana</w:t>
      </w:r>
      <w:r w:rsidR="003D73C8">
        <w:t>:</w:t>
      </w:r>
      <w:r w:rsidR="003D73C8">
        <w:br/>
        <w:t>- Scuola che apprende: equipe con mentalità riflessiva, capacità di analisi focalizzata sulla crescita e il continuo miglioramento</w:t>
      </w:r>
      <w:r w:rsidR="003D73C8">
        <w:br/>
        <w:t>- Scuola che si aspetta, riconosce e si accoglie la diversità come un’opportunità e ricorre ad un approccio inclusivo per favorire un apprendimento più ricco ed una risposta adatta alle necessità e interessi di ciascun alunno</w:t>
      </w:r>
      <w:r w:rsidR="003D73C8">
        <w:br/>
        <w:t>- Scuola che adotta una pratica docente pianificata intorno a contesti multipli che si diversificano attraverso attività autentiche e di diverso livello</w:t>
      </w:r>
      <w:r w:rsidR="003D73C8">
        <w:br/>
        <w:t>- Apprendimento personalizzato allineato ai profili di competenza</w:t>
      </w:r>
      <w:r w:rsidR="003D73C8">
        <w:br/>
        <w:t>- Capacità dei docenti di lavorare in equipe</w:t>
      </w:r>
      <w:r w:rsidR="003D73C8">
        <w:br/>
        <w:t>- Valutazione autentica</w:t>
      </w:r>
      <w:r w:rsidR="005C30E1">
        <w:br/>
        <w:t>- Esercizio di una leadership condivisa che spinge alla proattività per un protagonismo ed una visione condivisa</w:t>
      </w:r>
      <w:r w:rsidR="005C30E1">
        <w:br/>
        <w:t>- Aule che favoriscano il lavoro collaborativo</w:t>
      </w:r>
      <w:r w:rsidR="005C30E1">
        <w:br/>
      </w:r>
      <w:r w:rsidR="005C30E1">
        <w:lastRenderedPageBreak/>
        <w:t>- Modello di scuola “a matrice” dove alunni, famiglie e insegnanti sono protagonisti nel progetto pedagogico secondo le proprie responsabilità</w:t>
      </w:r>
      <w:r w:rsidR="005C30E1">
        <w:br/>
        <w:t>- Una pastorale sistematica integrata nel processo educativo e di evangelizzazione secondo le necessità degli alunni</w:t>
      </w:r>
    </w:p>
    <w:p w:rsidR="00F108E9" w:rsidRDefault="005C30E1" w:rsidP="00F108E9">
      <w:pPr>
        <w:pStyle w:val="Numeroelenco"/>
      </w:pPr>
      <w:r>
        <w:t>Quali sono le sfide oggi?</w:t>
      </w:r>
      <w:r>
        <w:br/>
        <w:t xml:space="preserve">- PTOF; </w:t>
      </w:r>
      <w:r>
        <w:br/>
        <w:t xml:space="preserve">- RAV; </w:t>
      </w:r>
      <w:r w:rsidR="007F46AE">
        <w:br/>
        <w:t>- Rapporto Scuola-Famiglia;</w:t>
      </w:r>
      <w:r>
        <w:br/>
        <w:t xml:space="preserve">- organizzazione del sapere; </w:t>
      </w:r>
      <w:r>
        <w:br/>
        <w:t xml:space="preserve">- sfide comunicative; </w:t>
      </w:r>
      <w:r>
        <w:br/>
        <w:t>- burocrazia: legge sulla privacy;</w:t>
      </w:r>
      <w:r>
        <w:br/>
        <w:t>- Cyber-bullismo</w:t>
      </w:r>
      <w:r w:rsidR="007F46AE">
        <w:t>;</w:t>
      </w:r>
      <w:r w:rsidR="007F46AE">
        <w:br/>
        <w:t xml:space="preserve">- </w:t>
      </w:r>
      <w:proofErr w:type="spellStart"/>
      <w:r w:rsidR="007F46AE">
        <w:t>Coding</w:t>
      </w:r>
      <w:proofErr w:type="spellEnd"/>
    </w:p>
    <w:p w:rsidR="007F46AE" w:rsidRDefault="007F46AE" w:rsidP="00F108E9">
      <w:pPr>
        <w:pStyle w:val="Numeroelenco"/>
      </w:pPr>
      <w:r>
        <w:t>Esperienze innovative nelle Scuole:</w:t>
      </w:r>
      <w:r>
        <w:br/>
        <w:t>- Riscoperta e riproposizione dell’antico: dopo-scuola; studio assistito; laboratori; potenziamento; animatori/orientatori</w:t>
      </w:r>
      <w:r>
        <w:br/>
        <w:t>- Didattica digitale</w:t>
      </w:r>
      <w:r>
        <w:br/>
        <w:t>- Esperienze e riconoscimenti internazionali</w:t>
      </w:r>
      <w:r>
        <w:br/>
        <w:t>- Service Learning</w:t>
      </w:r>
      <w:r>
        <w:br/>
        <w:t>- Start-up e incubatori</w:t>
      </w:r>
      <w:r>
        <w:br/>
        <w:t>- Concorsi internazionali</w:t>
      </w:r>
    </w:p>
    <w:p w:rsidR="007F46AE" w:rsidRDefault="007F46AE" w:rsidP="00F108E9">
      <w:pPr>
        <w:pStyle w:val="Numeroelenco"/>
      </w:pPr>
      <w:r>
        <w:t>Che apporto possiamo dare in un contesto di crisi a livello europeo?</w:t>
      </w:r>
      <w:r>
        <w:br/>
        <w:t>- La strada del Magistero Ecclesiale sempre molto ricco: l’ambito ecologico con tutto ciò che ad esso si connette a livello di rete locale, nazionale, europea e mondiale</w:t>
      </w:r>
      <w:r>
        <w:br/>
        <w:t>- Leggere tanto e far tesoro delle belle iniziative che vedono i giovani protagonisti di comitati, organismi, associazioni per un protagonismo dell’OGGI DEI GIOVANI</w:t>
      </w:r>
    </w:p>
    <w:p w:rsidR="008E2F86" w:rsidRDefault="008E2F86" w:rsidP="008E2F86">
      <w:pPr>
        <w:pStyle w:val="Numeroelenco"/>
        <w:numPr>
          <w:ilvl w:val="0"/>
          <w:numId w:val="0"/>
        </w:numPr>
        <w:ind w:left="432" w:hanging="432"/>
      </w:pPr>
    </w:p>
    <w:p w:rsidR="008E2F86" w:rsidRPr="008E2F86" w:rsidRDefault="008E2F86" w:rsidP="008E2F86">
      <w:pPr>
        <w:pStyle w:val="Numeroelenco"/>
        <w:numPr>
          <w:ilvl w:val="0"/>
          <w:numId w:val="0"/>
        </w:numPr>
        <w:ind w:left="3828" w:hanging="432"/>
        <w:jc w:val="center"/>
        <w:rPr>
          <w:rFonts w:ascii="Arial" w:hAnsi="Arial" w:cs="Arial"/>
          <w:sz w:val="22"/>
          <w:szCs w:val="22"/>
        </w:rPr>
      </w:pPr>
      <w:r w:rsidRPr="008E2F86">
        <w:rPr>
          <w:rFonts w:ascii="Arial" w:hAnsi="Arial" w:cs="Arial"/>
          <w:sz w:val="22"/>
          <w:szCs w:val="22"/>
        </w:rPr>
        <w:t>d. Pietro Mellano</w:t>
      </w:r>
    </w:p>
    <w:p w:rsidR="008B5275" w:rsidRPr="008E2F86" w:rsidRDefault="008E2F86" w:rsidP="008E2F86">
      <w:pPr>
        <w:pStyle w:val="Numeroelenco"/>
        <w:numPr>
          <w:ilvl w:val="0"/>
          <w:numId w:val="0"/>
        </w:numPr>
        <w:ind w:left="3828" w:hanging="432"/>
        <w:jc w:val="center"/>
        <w:rPr>
          <w:rFonts w:ascii="Arial" w:hAnsi="Arial" w:cs="Arial"/>
          <w:sz w:val="22"/>
          <w:szCs w:val="22"/>
        </w:rPr>
      </w:pPr>
      <w:r w:rsidRPr="008E2F86">
        <w:rPr>
          <w:rFonts w:ascii="Arial" w:hAnsi="Arial" w:cs="Arial"/>
          <w:sz w:val="22"/>
          <w:szCs w:val="22"/>
        </w:rPr>
        <w:t xml:space="preserve">Presidente </w:t>
      </w:r>
      <w:proofErr w:type="spellStart"/>
      <w:r w:rsidRPr="008E2F86">
        <w:rPr>
          <w:rFonts w:ascii="Arial" w:hAnsi="Arial" w:cs="Arial"/>
          <w:sz w:val="22"/>
          <w:szCs w:val="22"/>
        </w:rPr>
        <w:t>Cnos</w:t>
      </w:r>
      <w:proofErr w:type="spellEnd"/>
      <w:r w:rsidRPr="008E2F86">
        <w:rPr>
          <w:rFonts w:ascii="Arial" w:hAnsi="Arial" w:cs="Arial"/>
          <w:sz w:val="22"/>
          <w:szCs w:val="22"/>
        </w:rPr>
        <w:t>-Scuola</w:t>
      </w:r>
      <w:bookmarkStart w:id="0" w:name="_GoBack"/>
      <w:bookmarkEnd w:id="0"/>
    </w:p>
    <w:sectPr w:rsidR="008B5275" w:rsidRPr="008E2F86" w:rsidSect="00E10B0F">
      <w:footerReference w:type="even" r:id="rId7"/>
      <w:footerReference w:type="default" r:id="rId8"/>
      <w:pgSz w:w="11907" w:h="16839" w:code="9"/>
      <w:pgMar w:top="115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0FC3" w:rsidRDefault="00DF0FC3">
      <w:pPr>
        <w:spacing w:after="0" w:line="240" w:lineRule="auto"/>
      </w:pPr>
      <w:r>
        <w:separator/>
      </w:r>
    </w:p>
    <w:p w:rsidR="00DF0FC3" w:rsidRDefault="00DF0FC3"/>
    <w:p w:rsidR="00DF0FC3" w:rsidRDefault="00DF0FC3"/>
  </w:endnote>
  <w:endnote w:type="continuationSeparator" w:id="0">
    <w:p w:rsidR="00DF0FC3" w:rsidRDefault="00DF0FC3">
      <w:pPr>
        <w:spacing w:after="0" w:line="240" w:lineRule="auto"/>
      </w:pPr>
      <w:r>
        <w:continuationSeparator/>
      </w:r>
    </w:p>
    <w:p w:rsidR="00DF0FC3" w:rsidRDefault="00DF0FC3"/>
    <w:p w:rsidR="00DF0FC3" w:rsidRDefault="00DF0F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1070848256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E10B0F" w:rsidRDefault="00E10B0F" w:rsidP="00BE12CC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:rsidR="008B5275" w:rsidRDefault="008B5275" w:rsidP="00E10B0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opagina"/>
      </w:rPr>
      <w:id w:val="1371878937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:rsidR="00E10B0F" w:rsidRDefault="00E10B0F" w:rsidP="00BE12CC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2</w:t>
        </w:r>
        <w:r>
          <w:rPr>
            <w:rStyle w:val="Numeropagina"/>
          </w:rPr>
          <w:fldChar w:fldCharType="end"/>
        </w:r>
      </w:p>
    </w:sdtContent>
  </w:sdt>
  <w:p w:rsidR="008B5275" w:rsidRDefault="008B5275" w:rsidP="00E10B0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0FC3" w:rsidRDefault="00DF0FC3">
      <w:pPr>
        <w:spacing w:after="0" w:line="240" w:lineRule="auto"/>
      </w:pPr>
      <w:r>
        <w:separator/>
      </w:r>
    </w:p>
    <w:p w:rsidR="00DF0FC3" w:rsidRDefault="00DF0FC3"/>
    <w:p w:rsidR="00DF0FC3" w:rsidRDefault="00DF0FC3"/>
  </w:footnote>
  <w:footnote w:type="continuationSeparator" w:id="0">
    <w:p w:rsidR="00DF0FC3" w:rsidRDefault="00DF0FC3">
      <w:pPr>
        <w:spacing w:after="0" w:line="240" w:lineRule="auto"/>
      </w:pPr>
      <w:r>
        <w:continuationSeparator/>
      </w:r>
    </w:p>
    <w:p w:rsidR="00DF0FC3" w:rsidRDefault="00DF0FC3"/>
    <w:p w:rsidR="00DF0FC3" w:rsidRDefault="00DF0F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AB8A8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E8ED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44E5C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725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23A55B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2E5C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20DE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ABEA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E6201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</w:abstractNum>
  <w:abstractNum w:abstractNumId="9" w15:restartNumberingAfterBreak="0">
    <w:nsid w:val="FFFFFF89"/>
    <w:multiLevelType w:val="singleLevel"/>
    <w:tmpl w:val="71E4D62E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</w:abstractNum>
  <w:abstractNum w:abstractNumId="10" w15:restartNumberingAfterBreak="0">
    <w:nsid w:val="26DA33D1"/>
    <w:multiLevelType w:val="hybridMultilevel"/>
    <w:tmpl w:val="9F16C02E"/>
    <w:lvl w:ilvl="0" w:tplc="2D128166">
      <w:start w:val="1"/>
      <w:numFmt w:val="bullet"/>
      <w:pStyle w:val="Puntoelenco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1B1C5A"/>
    <w:multiLevelType w:val="hybridMultilevel"/>
    <w:tmpl w:val="A3127486"/>
    <w:lvl w:ilvl="0" w:tplc="A96E589A">
      <w:start w:val="1"/>
      <w:numFmt w:val="decimal"/>
      <w:pStyle w:val="Numeroelenco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color w:val="266CBF" w:themeColor="accen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9"/>
    <w:lvlOverride w:ilvl="0">
      <w:startOverride w:val="1"/>
    </w:lvlOverride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8E9"/>
    <w:rsid w:val="00195A51"/>
    <w:rsid w:val="002450FF"/>
    <w:rsid w:val="00372E55"/>
    <w:rsid w:val="003D73C8"/>
    <w:rsid w:val="005C30E1"/>
    <w:rsid w:val="006B0421"/>
    <w:rsid w:val="006F1B49"/>
    <w:rsid w:val="007F46AE"/>
    <w:rsid w:val="008B5275"/>
    <w:rsid w:val="008E2F86"/>
    <w:rsid w:val="00CC6E90"/>
    <w:rsid w:val="00DF0FC3"/>
    <w:rsid w:val="00E10B0F"/>
    <w:rsid w:val="00F1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D3C4D"/>
  <w15:chartTrackingRefBased/>
  <w15:docId w15:val="{96E24066-924D-734F-BBB0-7232B8A58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595959" w:themeColor="text1" w:themeTint="A6"/>
        <w:sz w:val="28"/>
        <w:szCs w:val="28"/>
        <w:lang w:val="it-IT" w:eastAsia="ja-JP" w:bidi="it-IT"/>
      </w:rPr>
    </w:rPrDefault>
    <w:pPrDefault>
      <w:pPr>
        <w:spacing w:after="12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semiHidden="1" w:uiPriority="1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2E55"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266CBF" w:themeColor="accent1"/>
      <w:sz w:val="46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pPr>
      <w:keepNext/>
      <w:keepLines/>
      <w:spacing w:before="36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keepLines/>
      <w:spacing w:before="360"/>
      <w:outlineLvl w:val="2"/>
    </w:pPr>
    <w:rPr>
      <w:rFonts w:asciiTheme="majorHAnsi" w:eastAsiaTheme="majorEastAsia" w:hAnsiTheme="majorHAnsi" w:cstheme="majorBidi"/>
      <w:color w:val="266CBF" w:themeColor="accent1"/>
      <w:sz w:val="3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360"/>
      <w:outlineLvl w:val="3"/>
    </w:pPr>
    <w:rPr>
      <w:rFonts w:asciiTheme="majorHAnsi" w:eastAsiaTheme="majorEastAsia" w:hAnsiTheme="majorHAnsi" w:cstheme="majorBidi"/>
      <w:i/>
      <w:iCs/>
      <w:color w:val="266CBF" w:themeColor="accent1"/>
      <w:sz w:val="3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pPr>
      <w:keepNext/>
      <w:keepLines/>
      <w:spacing w:before="360"/>
      <w:outlineLvl w:val="4"/>
    </w:pPr>
    <w:rPr>
      <w:rFonts w:asciiTheme="majorHAnsi" w:eastAsiaTheme="majorEastAsia" w:hAnsiTheme="majorHAnsi" w:cstheme="majorBidi"/>
      <w:b/>
      <w:color w:val="266CBF" w:themeColor="accent1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pPr>
      <w:keepNext/>
      <w:keepLines/>
      <w:spacing w:before="360"/>
      <w:outlineLvl w:val="5"/>
    </w:pPr>
    <w:rPr>
      <w:rFonts w:asciiTheme="majorHAnsi" w:eastAsiaTheme="majorEastAsia" w:hAnsiTheme="majorHAnsi" w:cstheme="majorBidi"/>
      <w:b/>
      <w:i/>
      <w:color w:val="266CBF" w:themeColor="accent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pPr>
      <w:keepNext/>
      <w:keepLines/>
      <w:spacing w:before="360"/>
      <w:outlineLvl w:val="6"/>
    </w:pPr>
    <w:rPr>
      <w:rFonts w:asciiTheme="majorHAnsi" w:eastAsiaTheme="majorEastAsia" w:hAnsiTheme="majorHAnsi" w:cstheme="majorBidi"/>
      <w:b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pPr>
      <w:keepNext/>
      <w:keepLines/>
      <w:spacing w:before="360"/>
      <w:outlineLvl w:val="7"/>
    </w:pPr>
    <w:rPr>
      <w:rFonts w:asciiTheme="majorHAnsi" w:eastAsiaTheme="majorEastAsia" w:hAnsiTheme="majorHAnsi" w:cstheme="majorBidi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pPr>
      <w:keepNext/>
      <w:keepLines/>
      <w:spacing w:before="360"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qFormat/>
    <w:pPr>
      <w:spacing w:after="0" w:line="240" w:lineRule="auto"/>
    </w:pPr>
  </w:style>
  <w:style w:type="paragraph" w:styleId="Titolo">
    <w:name w:val="Title"/>
    <w:basedOn w:val="Normale"/>
    <w:link w:val="TitoloCarattere"/>
    <w:uiPriority w:val="10"/>
    <w:semiHidden/>
    <w:unhideWhenUsed/>
    <w:pPr>
      <w:spacing w:after="0" w:line="240" w:lineRule="auto"/>
      <w:contextualSpacing/>
    </w:pPr>
    <w:rPr>
      <w:rFonts w:asciiTheme="majorHAnsi" w:eastAsiaTheme="majorEastAsia" w:hAnsiTheme="majorHAnsi" w:cstheme="majorBidi"/>
      <w:b/>
      <w:color w:val="266CBF" w:themeColor="accent1"/>
      <w:kern w:val="28"/>
      <w:sz w:val="90"/>
      <w:szCs w:val="56"/>
    </w:r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color w:val="266CBF" w:themeColor="accent1"/>
      <w:sz w:val="46"/>
      <w:szCs w:val="32"/>
    </w:r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qFormat/>
    <w:pPr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Puntoelenco">
    <w:name w:val="List Bullet"/>
    <w:basedOn w:val="Normale"/>
    <w:uiPriority w:val="10"/>
    <w:qFormat/>
    <w:pPr>
      <w:numPr>
        <w:numId w:val="13"/>
      </w:numPr>
    </w:pPr>
  </w:style>
  <w:style w:type="paragraph" w:styleId="Sottotitolo">
    <w:name w:val="Subtitle"/>
    <w:basedOn w:val="Normale"/>
    <w:link w:val="SottotitoloCarattere"/>
    <w:uiPriority w:val="11"/>
    <w:semiHidden/>
    <w:unhideWhenUsed/>
    <w:qFormat/>
    <w:pPr>
      <w:numPr>
        <w:ilvl w:val="1"/>
      </w:numPr>
      <w:spacing w:after="480" w:line="240" w:lineRule="auto"/>
      <w:contextualSpacing/>
    </w:pPr>
    <w:rPr>
      <w:rFonts w:eastAsiaTheme="minorEastAsia"/>
      <w:sz w:val="34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semiHidden/>
    <w:rPr>
      <w:rFonts w:eastAsiaTheme="minorEastAsia"/>
      <w:sz w:val="34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color w:val="266CBF" w:themeColor="accent1"/>
      <w:sz w:val="3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i/>
      <w:iCs/>
      <w:color w:val="266CBF" w:themeColor="accent1"/>
      <w:sz w:val="3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Pr>
      <w:rFonts w:asciiTheme="majorHAnsi" w:eastAsiaTheme="majorEastAsia" w:hAnsiTheme="majorHAnsi" w:cstheme="majorBidi"/>
      <w:b/>
      <w:color w:val="266CBF" w:themeColor="accent1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Pr>
      <w:rFonts w:asciiTheme="majorHAnsi" w:eastAsiaTheme="majorEastAsia" w:hAnsiTheme="majorHAnsi" w:cstheme="majorBidi"/>
      <w:b/>
      <w:i/>
      <w:color w:val="266CBF" w:themeColor="accent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Pr>
      <w:rFonts w:asciiTheme="majorHAnsi" w:eastAsiaTheme="majorEastAsia" w:hAnsiTheme="majorHAnsi" w:cstheme="majorBidi"/>
      <w:b/>
      <w:iCs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Pr>
      <w:rFonts w:asciiTheme="majorHAnsi" w:eastAsiaTheme="majorEastAsia" w:hAnsiTheme="majorHAnsi" w:cstheme="majorBidi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Pr>
      <w:rFonts w:asciiTheme="majorHAnsi" w:eastAsiaTheme="majorEastAsia" w:hAnsiTheme="majorHAnsi" w:cstheme="majorBidi"/>
      <w:i/>
      <w:iCs/>
      <w:szCs w:val="21"/>
    </w:rPr>
  </w:style>
  <w:style w:type="character" w:styleId="Enfasidelicata">
    <w:name w:val="Subtle Emphasis"/>
    <w:basedOn w:val="Carpredefinitoparagrafo"/>
    <w:uiPriority w:val="19"/>
    <w:semiHidden/>
    <w:unhideWhenUsed/>
    <w:qFormat/>
    <w:rPr>
      <w:i/>
      <w:iCs/>
      <w:color w:val="595959" w:themeColor="text1" w:themeTint="A6"/>
    </w:rPr>
  </w:style>
  <w:style w:type="character" w:styleId="Enfasicorsivo">
    <w:name w:val="Emphasis"/>
    <w:basedOn w:val="Carpredefinitoparagrafo"/>
    <w:uiPriority w:val="20"/>
    <w:semiHidden/>
    <w:unhideWhenUsed/>
    <w:qFormat/>
    <w:rPr>
      <w:b/>
      <w:iCs/>
    </w:rPr>
  </w:style>
  <w:style w:type="character" w:styleId="Enfasiintensa">
    <w:name w:val="Intense Emphasis"/>
    <w:basedOn w:val="Carpredefinitoparagrafo"/>
    <w:uiPriority w:val="21"/>
    <w:semiHidden/>
    <w:unhideWhenUsed/>
    <w:qFormat/>
    <w:rPr>
      <w:i/>
      <w:iCs/>
      <w:color w:val="266CBF" w:themeColor="accent1"/>
    </w:rPr>
  </w:style>
  <w:style w:type="character" w:styleId="Enfasigrassetto">
    <w:name w:val="Strong"/>
    <w:basedOn w:val="Carpredefinitoparagrafo"/>
    <w:uiPriority w:val="22"/>
    <w:semiHidden/>
    <w:unhideWhenUsed/>
    <w:qFormat/>
    <w:rPr>
      <w:b/>
      <w:bCs/>
      <w:i/>
      <w:color w:val="266CBF" w:themeColor="accent1"/>
    </w:rPr>
  </w:style>
  <w:style w:type="paragraph" w:styleId="Citazione">
    <w:name w:val="Quote"/>
    <w:basedOn w:val="Normale"/>
    <w:next w:val="Normale"/>
    <w:link w:val="CitazioneCarattere"/>
    <w:uiPriority w:val="29"/>
    <w:semiHidden/>
    <w:unhideWhenUsed/>
    <w:qFormat/>
    <w:pPr>
      <w:spacing w:before="240" w:after="240"/>
    </w:pPr>
    <w:rPr>
      <w:i/>
      <w:iCs/>
      <w:sz w:val="36"/>
    </w:rPr>
  </w:style>
  <w:style w:type="character" w:customStyle="1" w:styleId="CitazioneCarattere">
    <w:name w:val="Citazione Carattere"/>
    <w:basedOn w:val="Carpredefinitoparagrafo"/>
    <w:link w:val="Citazione"/>
    <w:uiPriority w:val="29"/>
    <w:semiHidden/>
    <w:rPr>
      <w:i/>
      <w:iCs/>
      <w:sz w:val="36"/>
    </w:rPr>
  </w:style>
  <w:style w:type="paragraph" w:styleId="Citazioneintensa">
    <w:name w:val="Intense Quote"/>
    <w:basedOn w:val="Normale"/>
    <w:next w:val="Normale"/>
    <w:link w:val="CitazioneintensaCarattere"/>
    <w:uiPriority w:val="30"/>
    <w:semiHidden/>
    <w:unhideWhenUsed/>
    <w:qFormat/>
    <w:pPr>
      <w:spacing w:before="240" w:after="240"/>
    </w:pPr>
    <w:rPr>
      <w:b/>
      <w:i/>
      <w:iCs/>
      <w:color w:val="266CBF" w:themeColor="accent1"/>
      <w:sz w:val="36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semiHidden/>
    <w:rPr>
      <w:b/>
      <w:i/>
      <w:iCs/>
      <w:color w:val="266CBF" w:themeColor="accent1"/>
      <w:sz w:val="36"/>
    </w:rPr>
  </w:style>
  <w:style w:type="character" w:styleId="Riferimentodelicato">
    <w:name w:val="Subtle Reference"/>
    <w:basedOn w:val="Carpredefinitoparagrafo"/>
    <w:uiPriority w:val="31"/>
    <w:semiHidden/>
    <w:unhideWhenUsed/>
    <w:qFormat/>
    <w:rPr>
      <w:caps/>
      <w:smallCaps w:val="0"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semiHidden/>
    <w:unhideWhenUsed/>
    <w:qFormat/>
    <w:rPr>
      <w:b/>
      <w:bCs/>
      <w:caps/>
      <w:smallCaps w:val="0"/>
      <w:color w:val="595959" w:themeColor="text1" w:themeTint="A6"/>
      <w:spacing w:val="0"/>
    </w:rPr>
  </w:style>
  <w:style w:type="character" w:styleId="Titolodellibro">
    <w:name w:val="Book Title"/>
    <w:basedOn w:val="Carpredefinitoparagrafo"/>
    <w:uiPriority w:val="33"/>
    <w:semiHidden/>
    <w:unhideWhenUsed/>
    <w:rPr>
      <w:b w:val="0"/>
      <w:bCs/>
      <w:i w:val="0"/>
      <w:iCs/>
      <w:spacing w:val="0"/>
      <w:u w:val="single"/>
    </w:rPr>
  </w:style>
  <w:style w:type="paragraph" w:styleId="Didascalia">
    <w:name w:val="caption"/>
    <w:basedOn w:val="Normale"/>
    <w:next w:val="Normale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pPr>
      <w:outlineLvl w:val="9"/>
    </w:pPr>
  </w:style>
  <w:style w:type="paragraph" w:styleId="Numeroelenco">
    <w:name w:val="List Number"/>
    <w:basedOn w:val="Normale"/>
    <w:uiPriority w:val="10"/>
    <w:unhideWhenUsed/>
    <w:qFormat/>
    <w:pPr>
      <w:numPr>
        <w:numId w:val="14"/>
      </w:numPr>
    </w:pPr>
  </w:style>
  <w:style w:type="character" w:customStyle="1" w:styleId="TitoloCarattere">
    <w:name w:val="Titolo Carattere"/>
    <w:basedOn w:val="Carpredefinitoparagrafo"/>
    <w:link w:val="Titolo"/>
    <w:uiPriority w:val="10"/>
    <w:semiHidden/>
    <w:rPr>
      <w:rFonts w:asciiTheme="majorHAnsi" w:eastAsiaTheme="majorEastAsia" w:hAnsiTheme="majorHAnsi" w:cstheme="majorBidi"/>
      <w:b/>
      <w:color w:val="266CBF" w:themeColor="accent1"/>
      <w:kern w:val="28"/>
      <w:sz w:val="90"/>
      <w:szCs w:val="56"/>
    </w:rPr>
  </w:style>
  <w:style w:type="character" w:styleId="Collegamentoipertestuale">
    <w:name w:val="Hyperlink"/>
    <w:basedOn w:val="Carpredefinitoparagrafo"/>
    <w:uiPriority w:val="99"/>
    <w:unhideWhenUsed/>
    <w:rPr>
      <w:color w:val="266CB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10B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pmellano/Library/Containers/com.microsoft.Word/Data/Library/Application%20Support/Microsoft/Office/16.0/DTS/it-IT%7bE5FF0B1A-D00E-6743-BF56-04D08AB2A144%7d/%7bC5E393E7-00C3-5846-B5B3-47DF2C7E9A98%7dtf10002083.dotx" TargetMode="External"/></Relationships>
</file>

<file path=word/theme/theme1.xml><?xml version="1.0" encoding="utf-8"?>
<a:theme xmlns:a="http://schemas.openxmlformats.org/drawingml/2006/main" name="Office Theme">
  <a:themeElements>
    <a:clrScheme name="Make a List">
      <a:dk1>
        <a:sysClr val="windowText" lastClr="000000"/>
      </a:dk1>
      <a:lt1>
        <a:sysClr val="window" lastClr="FFFFFF"/>
      </a:lt1>
      <a:dk2>
        <a:srgbClr val="081424"/>
      </a:dk2>
      <a:lt2>
        <a:srgbClr val="EBEBEB"/>
      </a:lt2>
      <a:accent1>
        <a:srgbClr val="266CBF"/>
      </a:accent1>
      <a:accent2>
        <a:srgbClr val="EF8271"/>
      </a:accent2>
      <a:accent3>
        <a:srgbClr val="5DB372"/>
      </a:accent3>
      <a:accent4>
        <a:srgbClr val="E5C34E"/>
      </a:accent4>
      <a:accent5>
        <a:srgbClr val="F18846"/>
      </a:accent5>
      <a:accent6>
        <a:srgbClr val="8956A5"/>
      </a:accent6>
      <a:hlink>
        <a:srgbClr val="266CBF"/>
      </a:hlink>
      <a:folHlink>
        <a:srgbClr val="8956A5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{C5E393E7-00C3-5846-B5B3-47DF2C7E9A98}tf10002083.dotx</Template>
  <TotalTime>42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 Mellano</dc:creator>
  <cp:keywords/>
  <dc:description/>
  <cp:lastModifiedBy>Pietro Mellano</cp:lastModifiedBy>
  <cp:revision>3</cp:revision>
  <dcterms:created xsi:type="dcterms:W3CDTF">2019-02-21T10:51:00Z</dcterms:created>
  <dcterms:modified xsi:type="dcterms:W3CDTF">2019-02-28T13:09:00Z</dcterms:modified>
</cp:coreProperties>
</file>